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05C7DA79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</w:t>
            </w:r>
            <w:r w:rsidR="002C0B0D">
              <w:rPr>
                <w:rFonts w:ascii="Arial" w:hAnsi="Arial" w:cs="Arial"/>
              </w:rPr>
              <w:t xml:space="preserve"> </w:t>
            </w:r>
            <w:r w:rsidR="002D5013">
              <w:rPr>
                <w:rFonts w:ascii="Arial" w:hAnsi="Arial" w:cs="Arial"/>
              </w:rPr>
              <w:t xml:space="preserve">                     </w:t>
            </w:r>
            <w:r w:rsidR="002C0B0D">
              <w:rPr>
                <w:rFonts w:ascii="Arial" w:hAnsi="Arial" w:cs="Arial"/>
              </w:rPr>
              <w:t>Partymeile am Mittelmeer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D927FA" w14:paraId="29318014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D927FA" w:rsidRPr="00A97BB2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1931F0DF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>vitium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2BF25861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vitiī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B84812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0B35520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der Fehler, </w:t>
            </w: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br/>
              <w:t>die schlechte Eigenschaft</w:t>
            </w:r>
          </w:p>
        </w:tc>
      </w:tr>
      <w:tr w:rsidR="00D927FA" w:rsidRPr="001F1855" w14:paraId="6F1E403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D927FA" w:rsidRPr="0008463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596A39A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5B320D36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2A31B92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D927FA" w:rsidRPr="001F1855" w14:paraId="3CB232F0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D927FA" w:rsidRPr="0008463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01E061E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>incipere</w:t>
            </w:r>
            <w:proofErr w:type="spellEnd"/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18197D31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incipiō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bookmarkStart w:id="0" w:name="_Hlk66095968"/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incēpī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 / 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coepī</w:t>
            </w:r>
            <w:bookmarkEnd w:id="0"/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inceptum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24E48E3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beginnen</w:t>
            </w:r>
          </w:p>
        </w:tc>
      </w:tr>
      <w:tr w:rsidR="00D927FA" w:rsidRPr="001F1855" w14:paraId="41790857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35E7E11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plūrimī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BB26EFF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plūrimae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plūrima</w:t>
            </w:r>
            <w:proofErr w:type="spellEnd"/>
          </w:p>
          <w:p w14:paraId="3EECFA44" w14:textId="2758DEFE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t>plūrimum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6F6C26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die meisten</w:t>
            </w:r>
          </w:p>
          <w:p w14:paraId="2449E23D" w14:textId="2894B849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am meisten</w:t>
            </w:r>
          </w:p>
        </w:tc>
      </w:tr>
      <w:tr w:rsidR="00D927FA" w:rsidRPr="001F1855" w14:paraId="43ABF83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46E6CC89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luxuria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1F417B70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color w:val="000000" w:themeColor="text1"/>
              </w:rPr>
              <w:t>luxuriae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84812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2E293F18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B84812">
              <w:rPr>
                <w:rFonts w:ascii="Arial" w:hAnsi="Arial" w:cs="Arial"/>
                <w:color w:val="000000" w:themeColor="text1"/>
              </w:rPr>
              <w:t>der Überfluss, die Verschwendung</w:t>
            </w:r>
          </w:p>
        </w:tc>
      </w:tr>
      <w:tr w:rsidR="00D927FA" w:rsidRPr="001F1855" w14:paraId="72ECEE6A" w14:textId="77777777" w:rsidTr="00005384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1E986C5A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tamquam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588181E6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 xml:space="preserve">--- / </w:t>
            </w:r>
            <w:r w:rsidRPr="00B84812">
              <w:rPr>
                <w:rFonts w:ascii="Arial" w:hAnsi="Arial" w:cs="Arial"/>
                <w:i/>
                <w:color w:val="000000"/>
              </w:rPr>
              <w:t>mit Konj</w:t>
            </w:r>
            <w:r w:rsidRPr="00B84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7B614026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wie / wie wenn, als ob</w:t>
            </w:r>
          </w:p>
        </w:tc>
      </w:tr>
      <w:tr w:rsidR="00D927FA" w:rsidRPr="001F1855" w14:paraId="02EBBDB3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137341F8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licentia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47B67A1F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licentiae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B8481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3E77C57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die Freiheit, die Willkür</w:t>
            </w:r>
          </w:p>
        </w:tc>
      </w:tr>
      <w:tr w:rsidR="00D927FA" w:rsidRPr="001F1855" w14:paraId="1D2B521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579607F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31BD56C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47B67F9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D927FA" w:rsidRPr="001F1855" w14:paraId="32A8E94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3CB2B4A6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locus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2EC91AEC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B84812">
              <w:rPr>
                <w:rFonts w:ascii="Arial" w:hAnsi="Arial" w:cs="Arial"/>
                <w:color w:val="000000"/>
                <w:lang w:val="fr-FR"/>
              </w:rPr>
              <w:t>locī</w:t>
            </w:r>
            <w:proofErr w:type="spellEnd"/>
            <w:proofErr w:type="gramEnd"/>
            <w:r w:rsidRPr="00B84812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B84812">
              <w:rPr>
                <w:rFonts w:ascii="Arial" w:hAnsi="Arial" w:cs="Arial"/>
                <w:i/>
                <w:color w:val="000000"/>
                <w:lang w:val="fr-FR"/>
              </w:rPr>
              <w:t>m</w:t>
            </w:r>
            <w:r w:rsidRPr="00B84812">
              <w:rPr>
                <w:rFonts w:ascii="Arial" w:hAnsi="Arial" w:cs="Arial"/>
                <w:color w:val="000000"/>
                <w:lang w:val="fr-FR"/>
              </w:rPr>
              <w:t xml:space="preserve">, </w:t>
            </w:r>
            <w:r w:rsidRPr="00B84812">
              <w:rPr>
                <w:rFonts w:ascii="Arial" w:hAnsi="Arial" w:cs="Arial"/>
                <w:i/>
                <w:color w:val="000000"/>
                <w:lang w:val="fr-FR"/>
              </w:rPr>
              <w:t>Pl</w:t>
            </w:r>
            <w:r w:rsidRPr="00B84812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B84812">
              <w:rPr>
                <w:rFonts w:ascii="Arial" w:hAnsi="Arial" w:cs="Arial"/>
                <w:color w:val="000000"/>
                <w:lang w:val="fr-FR"/>
              </w:rPr>
              <w:t>loca</w:t>
            </w:r>
            <w:proofErr w:type="spellEnd"/>
            <w:r w:rsidRPr="00B84812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B84812">
              <w:rPr>
                <w:rFonts w:ascii="Arial" w:hAnsi="Arial" w:cs="Arial"/>
                <w:i/>
                <w:color w:val="000000"/>
                <w:lang w:val="fr-FR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741AA8AC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der Ort</w:t>
            </w:r>
          </w:p>
        </w:tc>
      </w:tr>
      <w:tr w:rsidR="00D927FA" w:rsidRPr="001F1855" w14:paraId="7A89DEA0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4AA2E76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magis</w:t>
            </w:r>
            <w:proofErr w:type="spellEnd"/>
            <w:r w:rsidRPr="00B84812">
              <w:rPr>
                <w:rFonts w:ascii="Arial" w:hAnsi="Arial" w:cs="Arial"/>
                <w:b/>
                <w:iCs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669523F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02911BF0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mehr</w:t>
            </w:r>
          </w:p>
        </w:tc>
      </w:tr>
      <w:tr w:rsidR="00D927FA" w:rsidRPr="001F1855" w14:paraId="42279845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6927347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16E6FE09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201589F6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B84812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D927FA" w:rsidRPr="001F1855" w14:paraId="05CA6094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7FFEC77F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tantus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C3842C7" w14:textId="77777777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tanta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</w:p>
          <w:p w14:paraId="44CF355F" w14:textId="4566BF02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tantum</w:t>
            </w:r>
            <w:proofErr w:type="spellEnd"/>
            <w:r w:rsidRPr="00B84812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BA8D2A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so groß, so viel</w:t>
            </w:r>
          </w:p>
          <w:p w14:paraId="5C3F5C72" w14:textId="3CC64B2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nur</w:t>
            </w:r>
          </w:p>
        </w:tc>
      </w:tr>
      <w:tr w:rsidR="00D927FA" w:rsidRPr="001F1855" w14:paraId="7040BA89" w14:textId="77777777" w:rsidTr="00005384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2D10EA1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corpus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7CF0BDBB" w:rsidR="00D927FA" w:rsidRPr="00B84812" w:rsidRDefault="00D927FA" w:rsidP="00005384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 xml:space="preserve">corporis </w:t>
            </w:r>
            <w:r w:rsidRPr="00DA598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3AAB9F2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der Körper, der Leichnam</w:t>
            </w:r>
          </w:p>
        </w:tc>
      </w:tr>
      <w:tr w:rsidR="00D927FA" w:rsidRPr="001F1855" w14:paraId="43C76674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1730680B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B84812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3BE55D6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37143122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D927FA" w:rsidRPr="001F1855" w14:paraId="1B54BF6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019ECBC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55486A0C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43FBD59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B84812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D927FA" w:rsidRPr="001F1855" w14:paraId="3395B51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7A344C66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mōs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4363E06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mōris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69A40F3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B84812">
              <w:rPr>
                <w:rFonts w:ascii="Arial" w:hAnsi="Arial" w:cs="Arial"/>
                <w:color w:val="000000"/>
              </w:rPr>
              <w:t>die Sitte / Pl.: der Charakter</w:t>
            </w:r>
          </w:p>
        </w:tc>
      </w:tr>
      <w:tr w:rsidR="00D927FA" w:rsidRPr="001F1855" w14:paraId="43EC4CCC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5EC9479E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quemadmodum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04273F2A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6ACD690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wie, auf welche Weise</w:t>
            </w:r>
          </w:p>
        </w:tc>
      </w:tr>
      <w:tr w:rsidR="00D927FA" w:rsidRPr="001F1855" w14:paraId="3ECE64B6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1253C74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inter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33118ED2" w:rsidR="00D927FA" w:rsidRPr="00B84812" w:rsidRDefault="00D927FA" w:rsidP="00005384">
            <w:pPr>
              <w:spacing w:before="120"/>
              <w:ind w:left="113" w:right="113"/>
              <w:rPr>
                <w:rFonts w:ascii="Arial" w:hAnsi="Arial" w:cs="Arial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mit Akk</w:t>
            </w:r>
            <w:r w:rsidRPr="00B84812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43A0CA7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zwischen, unter, während</w:t>
            </w:r>
          </w:p>
        </w:tc>
      </w:tr>
      <w:tr w:rsidR="00D927FA" w:rsidRPr="001F1855" w14:paraId="576DC9C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284C7FB1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habitāre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19CB5F2D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habitō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habitāvī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habitātum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2A0F0BD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be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>)wohnen</w:t>
            </w:r>
          </w:p>
        </w:tc>
      </w:tr>
      <w:tr w:rsidR="00D927FA" w:rsidRPr="001F1855" w14:paraId="4B86F58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45FE5F22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nōlle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4A94787D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nōlō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nōluī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3CDF24C8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nicht wollen</w:t>
            </w:r>
          </w:p>
        </w:tc>
      </w:tr>
      <w:tr w:rsidR="00D927FA" w:rsidRPr="001F1855" w14:paraId="0ECA460C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7365A5B9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58A0464D" w:rsidR="00D927FA" w:rsidRPr="00B84812" w:rsidRDefault="00D927FA" w:rsidP="00005384">
            <w:pPr>
              <w:spacing w:before="120" w:after="120"/>
              <w:ind w:left="113" w:right="57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1D93B161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D927FA" w:rsidRPr="001F1855" w14:paraId="15D65D2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506D184C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nē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4A0377" w14:textId="77777777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  <w:i/>
                <w:iCs/>
                <w:lang w:eastAsia="ja-JP"/>
              </w:rPr>
            </w:pPr>
            <w:r w:rsidRPr="00B84812">
              <w:rPr>
                <w:rFonts w:ascii="Arial" w:hAnsi="Arial" w:cs="Arial"/>
                <w:i/>
                <w:iCs/>
                <w:lang w:eastAsia="ja-JP"/>
              </w:rPr>
              <w:t>mit Konj.</w:t>
            </w:r>
          </w:p>
          <w:p w14:paraId="4FC7420B" w14:textId="2673964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nē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B5884B9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dass nicht, damit nicht / nicht</w:t>
            </w:r>
          </w:p>
          <w:p w14:paraId="2A3D89A6" w14:textId="4DE874C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nicht einmal</w:t>
            </w:r>
          </w:p>
        </w:tc>
      </w:tr>
      <w:tr w:rsidR="00D927FA" w:rsidRPr="001F1855" w14:paraId="051A2EB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6E31AACA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02720079" w:rsidR="00D927FA" w:rsidRPr="00B84812" w:rsidRDefault="00D927FA" w:rsidP="00005384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6A88C37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D927FA" w:rsidRPr="001F1855" w14:paraId="5835B73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23281F04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B84812">
              <w:rPr>
                <w:rFonts w:ascii="Arial" w:hAnsi="Arial" w:cs="Arial"/>
                <w:b/>
                <w:lang w:eastAsia="ja-JP"/>
              </w:rPr>
              <w:t xml:space="preserve">per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553A9AB8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444E5C8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lang w:eastAsia="ja-JP"/>
              </w:rPr>
              <w:t>durch</w:t>
            </w:r>
          </w:p>
        </w:tc>
      </w:tr>
      <w:tr w:rsidR="00D927FA" w:rsidRPr="001F1855" w14:paraId="5848431A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3D50D1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lītus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608084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lītoris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3D66B8F3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der Strand, die Küste</w:t>
            </w:r>
          </w:p>
        </w:tc>
      </w:tr>
      <w:tr w:rsidR="00D927FA" w:rsidRPr="001F1855" w14:paraId="796BB32A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2F222F68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errāre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4D817A9A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errō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errāvī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errātum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7B494D45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(sich) irren</w:t>
            </w:r>
          </w:p>
        </w:tc>
      </w:tr>
      <w:tr w:rsidR="00D927FA" w:rsidRPr="001F1855" w14:paraId="5946534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D927FA" w:rsidRPr="001F1855" w:rsidRDefault="00D927FA" w:rsidP="00D927F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41AC0ABE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250341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90B70EE" w14:textId="26FA7B21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526266" w14:textId="77777777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B84812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66F828E9" w14:textId="5D95E13C" w:rsidR="00D927FA" w:rsidRPr="00B84812" w:rsidRDefault="00D927F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667C7A" w:rsidRPr="001F1855" w14:paraId="31F3014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62786FB8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lacus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4162D3FD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lacūs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076B6B34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color w:val="000000"/>
              </w:rPr>
              <w:t>der See</w:t>
            </w:r>
          </w:p>
        </w:tc>
      </w:tr>
      <w:tr w:rsidR="00667C7A" w:rsidRPr="001F1855" w14:paraId="43E70FD5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27974765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necesse</w:t>
            </w:r>
            <w:proofErr w:type="spellEnd"/>
            <w:r w:rsidRPr="00B84812">
              <w:rPr>
                <w:rFonts w:ascii="Arial" w:hAnsi="Arial" w:cs="Arial"/>
                <w:b/>
                <w:iCs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est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639567A5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565926F2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es ist notwendig</w:t>
            </w:r>
          </w:p>
        </w:tc>
      </w:tr>
      <w:tr w:rsidR="00667C7A" w:rsidRPr="001F1855" w14:paraId="7875F1C0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4E2F3756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046AABB9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0B4A84A5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84812">
              <w:rPr>
                <w:rFonts w:ascii="Arial" w:hAnsi="Arial" w:cs="Arial"/>
                <w:lang w:eastAsia="ja-JP"/>
              </w:rPr>
              <w:t>dieser</w:t>
            </w:r>
            <w:r w:rsidRPr="00B84812">
              <w:rPr>
                <w:rFonts w:ascii="Arial" w:hAnsi="Arial" w:cs="Arial"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84812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667C7A" w:rsidRPr="001F1855" w14:paraId="6285A93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5A4980BA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agere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50DC4E17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agō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ēgī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āctum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2EAC9F20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B84812">
              <w:rPr>
                <w:rFonts w:ascii="Arial" w:hAnsi="Arial" w:cs="Arial"/>
                <w:color w:val="000000"/>
              </w:rPr>
              <w:t>tun, handeln, betreiben</w:t>
            </w:r>
          </w:p>
        </w:tc>
      </w:tr>
      <w:tr w:rsidR="00667C7A" w:rsidRPr="001F1855" w14:paraId="465E3EC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2DC41D86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57AD6BAE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DA5981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. / </w:t>
            </w:r>
            <w:r w:rsidRPr="00DA5981">
              <w:rPr>
                <w:rFonts w:ascii="Arial" w:hAnsi="Arial" w:cs="Arial"/>
                <w:i/>
                <w:color w:val="000000"/>
              </w:rPr>
              <w:t>Konj</w:t>
            </w:r>
            <w:r w:rsidRPr="00B84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3308CF6C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B84812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B84812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667C7A" w:rsidRPr="001F1855" w14:paraId="10411AF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5B212D40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22D1D2C8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66901706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667C7A" w:rsidRPr="001F1855" w14:paraId="16CF4D5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415FB448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0F941809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3F6AB7A2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667C7A" w:rsidRPr="001F1855" w14:paraId="6D03C60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08CD9539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voluptās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51E26FBE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voluptātis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76E5A329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 Lust, das Vergnügen</w:t>
            </w:r>
          </w:p>
        </w:tc>
      </w:tr>
      <w:tr w:rsidR="00667C7A" w:rsidRPr="001F1855" w14:paraId="1CA6F09A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2A64073B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procul</w:t>
            </w:r>
            <w:proofErr w:type="spellEnd"/>
            <w:r w:rsidRPr="00B84812">
              <w:rPr>
                <w:rFonts w:ascii="Arial" w:hAnsi="Arial" w:cs="Arial"/>
                <w:b/>
                <w:i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6DF2EE63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5A763B26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B84812">
              <w:rPr>
                <w:rFonts w:ascii="Arial" w:hAnsi="Arial" w:cs="Arial"/>
                <w:lang w:eastAsia="ja-JP"/>
              </w:rPr>
              <w:t xml:space="preserve">(von) fern </w:t>
            </w:r>
          </w:p>
        </w:tc>
      </w:tr>
      <w:tr w:rsidR="00667C7A" w:rsidRPr="001F1855" w14:paraId="7C4B1CFA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2613124F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44B21B25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>,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7FC827FD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667C7A" w:rsidRPr="001F1855" w14:paraId="6ABDDE8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1A44A3B8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564995D2" w:rsidR="00667C7A" w:rsidRPr="00DA5981" w:rsidRDefault="00667C7A" w:rsidP="00005384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60057A2B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667C7A" w:rsidRPr="001F1855" w14:paraId="4E9432CC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5EC15B4D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3AD89129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B84812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B84812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B84812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B84812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B8481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B8481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B8481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B84812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B8481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214592DC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667C7A" w:rsidRPr="001F1855" w14:paraId="6B1C5D0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667C7A" w:rsidRPr="001F1855" w:rsidRDefault="00667C7A" w:rsidP="00667C7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0E081722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676C33B6" w:rsidR="00667C7A" w:rsidRPr="00B84812" w:rsidRDefault="00667C7A" w:rsidP="00005384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r w:rsidRPr="00B8481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r w:rsidRPr="00B84812">
              <w:rPr>
                <w:rFonts w:ascii="Arial" w:hAnsi="Arial" w:cs="Arial"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3D08CE72" w:rsidR="00667C7A" w:rsidRPr="00B84812" w:rsidRDefault="00667C7A" w:rsidP="00005384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B84812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591C9D" w:rsidRPr="001F1855" w14:paraId="7DB8065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2F17779D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325493C8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mit Abl</w:t>
            </w:r>
            <w:r w:rsidRPr="00B84812">
              <w:rPr>
                <w:rFonts w:ascii="Arial" w:hAnsi="Arial" w:cs="Arial"/>
                <w:color w:val="000000"/>
              </w:rPr>
              <w:t xml:space="preserve">. / </w:t>
            </w:r>
            <w:r w:rsidRPr="00DA5981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71B64003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591C9D" w:rsidRPr="001F1855" w14:paraId="791CAFF7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02425F1A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47470BA0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lang w:eastAsia="ja-JP"/>
              </w:rPr>
              <w:t>Gen.</w:t>
            </w:r>
            <w:r w:rsidRPr="00B8481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B84812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B84812">
              <w:rPr>
                <w:rFonts w:ascii="Arial" w:hAnsi="Arial" w:cs="Arial"/>
                <w:i/>
                <w:lang w:eastAsia="ja-JP"/>
              </w:rPr>
              <w:t>Dat.</w:t>
            </w:r>
            <w:r w:rsidRPr="00B8481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0B95CA8A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591C9D" w:rsidRPr="001F1855" w14:paraId="0B8DF45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1DA63F84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DF5E6F" w14:textId="77777777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5E4DC7D4" w14:textId="4D368AA3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lastRenderedPageBreak/>
              <w:t>omnīnō</w:t>
            </w:r>
            <w:proofErr w:type="spellEnd"/>
            <w:r w:rsidRPr="00B84812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715F8A" w14:textId="77777777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lang w:eastAsia="ja-JP"/>
              </w:rPr>
              <w:lastRenderedPageBreak/>
              <w:t xml:space="preserve">ganz, jeder / </w:t>
            </w:r>
            <w:r w:rsidRPr="00B84812">
              <w:rPr>
                <w:rFonts w:ascii="Arial" w:hAnsi="Arial" w:cs="Arial"/>
                <w:i/>
                <w:lang w:eastAsia="ja-JP"/>
              </w:rPr>
              <w:t>Pl.:</w:t>
            </w:r>
            <w:r w:rsidRPr="00B84812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68F7F564" w14:textId="586B002E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lastRenderedPageBreak/>
              <w:t>gänzlich, überhaupt</w:t>
            </w:r>
          </w:p>
        </w:tc>
      </w:tr>
      <w:tr w:rsidR="00591C9D" w:rsidRPr="001F1855" w14:paraId="3938A19B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6008ECA0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labor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516A9CED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labōris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02131208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 Arbeit</w:t>
            </w:r>
          </w:p>
        </w:tc>
      </w:tr>
      <w:tr w:rsidR="00591C9D" w:rsidRPr="001F1855" w14:paraId="2625667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45D4C0E4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exīre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0DF8D561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exeō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exiī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exitum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1E1EA8F5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herausgehen</w:t>
            </w:r>
          </w:p>
        </w:tc>
      </w:tr>
      <w:tr w:rsidR="00591C9D" w:rsidRPr="001F1855" w14:paraId="4DB33D0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3C5BF0D0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2E324058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fortunae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58DB2F35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591C9D" w:rsidRPr="001F1855" w14:paraId="4A9BBA74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68BEFED0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bellum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0242639C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bellī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47F3F651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der Krieg</w:t>
            </w:r>
          </w:p>
        </w:tc>
      </w:tr>
      <w:tr w:rsidR="00591C9D" w:rsidRPr="001F1855" w14:paraId="30F92C86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29C554EB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gerere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12577AB0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gerō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gessī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gestum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410A7812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ausführen, tragen</w:t>
            </w:r>
          </w:p>
        </w:tc>
      </w:tr>
      <w:tr w:rsidR="00591C9D" w:rsidRPr="001F1855" w14:paraId="3A489610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3888E516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76C955A1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24E6FD1F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591C9D" w:rsidRPr="001F1855" w14:paraId="6989E666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39771B12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recipere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9564EDE" w14:textId="77777777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recipiō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recēpī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receptum</w:t>
            </w:r>
            <w:proofErr w:type="spellEnd"/>
          </w:p>
          <w:p w14:paraId="0EAE6C4C" w14:textId="6F1C5F81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lang w:val="en-US" w:eastAsia="ja-JP"/>
              </w:rPr>
              <w:t>sē</w:t>
            </w:r>
            <w:proofErr w:type="spellEnd"/>
            <w:r w:rsidRPr="00B84812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val="en-US" w:eastAsia="ja-JP"/>
              </w:rPr>
              <w:t>recipere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88D54B" w14:textId="77777777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zurücknehmen,</w:t>
            </w:r>
            <w:r w:rsidRPr="00B84812">
              <w:rPr>
                <w:rFonts w:ascii="Arial" w:hAnsi="Arial" w:cs="Arial"/>
                <w:iCs/>
                <w:lang w:eastAsia="ja-JP"/>
              </w:rPr>
              <w:br/>
              <w:t>wiederbekommen, aufnehmen</w:t>
            </w:r>
          </w:p>
          <w:p w14:paraId="547D649E" w14:textId="526B7AC8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sich zurückziehen</w:t>
            </w:r>
          </w:p>
        </w:tc>
      </w:tr>
      <w:tr w:rsidR="00591C9D" w:rsidRPr="001F1855" w14:paraId="1494491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591C9D" w:rsidRPr="001F1855" w:rsidRDefault="00591C9D" w:rsidP="00591C9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2E32C33B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51C3E2E4" w:rsidR="00591C9D" w:rsidRPr="00B84812" w:rsidRDefault="00591C9D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6C7889EB" w:rsidR="00591C9D" w:rsidRPr="00B84812" w:rsidRDefault="00591C9D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965325" w:rsidRPr="001F1855" w14:paraId="0413FC3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544CE126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dolor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24665B61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dolōris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05CC5349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der Schmerz</w:t>
            </w:r>
          </w:p>
        </w:tc>
      </w:tr>
      <w:tr w:rsidR="00965325" w:rsidRPr="001F1855" w14:paraId="56DF7A72" w14:textId="77777777" w:rsidTr="00005384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2CDFAD40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lībertās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1C063244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lībertātis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34C30F27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 Freiheit</w:t>
            </w:r>
          </w:p>
        </w:tc>
      </w:tr>
      <w:tr w:rsidR="00965325" w:rsidRPr="001F1855" w14:paraId="2FF9DA48" w14:textId="77777777" w:rsidTr="00005384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3CAEA8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054B08" w14:textId="2E9482A0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1C503F" w14:textId="12640AE5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3F284D" w14:textId="2302B3B5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965325" w:rsidRPr="001F1855" w14:paraId="07DCB10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782D62CB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00340DF8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>, hoc</w:t>
            </w:r>
            <w:r w:rsidRPr="00B84812">
              <w:rPr>
                <w:rFonts w:ascii="Arial" w:hAnsi="Arial" w:cs="Arial"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84812">
              <w:rPr>
                <w:rFonts w:ascii="Arial" w:hAnsi="Arial" w:cs="Arial"/>
                <w:lang w:eastAsia="ja-JP"/>
              </w:rPr>
              <w:t xml:space="preserve"> huius, 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68089F42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965325" w:rsidRPr="001F1855" w14:paraId="000B10C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68584CD1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praemium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1E87D9AD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praemiī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5CB67CF7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 Belohnung</w:t>
            </w:r>
          </w:p>
        </w:tc>
      </w:tr>
      <w:tr w:rsidR="00965325" w:rsidRPr="001F1855" w14:paraId="12F42087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40E5622C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labōrāre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3AF4059B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labōrō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labōrāvī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labōrātum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3E87DA0F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arbeiten, leiden</w:t>
            </w:r>
          </w:p>
        </w:tc>
      </w:tr>
      <w:tr w:rsidR="00965325" w:rsidRPr="001F1855" w14:paraId="48987C7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CE5B8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0359FEF" w14:textId="1838A0B4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quaerere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45505E" w14:textId="4F79CDEA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quaerō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quaesīvī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quaesītum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ē / ex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28F700" w14:textId="0EDD7083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suchen, jemanden fragen</w:t>
            </w:r>
          </w:p>
        </w:tc>
      </w:tr>
      <w:tr w:rsidR="00965325" w:rsidRPr="001F1855" w14:paraId="1871134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27167662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FC3408" w14:textId="23C853BD" w:rsidR="00965325" w:rsidRPr="00DA5981" w:rsidRDefault="00965325" w:rsidP="00005384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0B59" w14:textId="57412DBC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965325" w:rsidRPr="001F1855" w14:paraId="69E35C4E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0FF49D8D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servīre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00589F" w14:textId="364CF53A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serviō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servīvī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servītum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54A24E" w14:textId="41688517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dienen, Sklave sein</w:t>
            </w:r>
          </w:p>
        </w:tc>
      </w:tr>
      <w:tr w:rsidR="00965325" w:rsidRPr="001F1855" w14:paraId="24880EF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12207E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57F95" w14:textId="5F183D54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cāsus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DAC29A1" w14:textId="3FF5978F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casūs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5EFA9" w14:textId="4BC40CD5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der Fall, der Zufall</w:t>
            </w:r>
          </w:p>
        </w:tc>
      </w:tr>
      <w:tr w:rsidR="00965325" w:rsidRPr="001F1855" w14:paraId="68626BA0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E9B91F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36FAC88" w14:textId="104FEB4E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B84812">
              <w:rPr>
                <w:rFonts w:ascii="Arial" w:hAnsi="Arial" w:cs="Arial"/>
                <w:b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3AC82E" w14:textId="6502D70A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mit Akk</w:t>
            </w:r>
            <w:r w:rsidRPr="00B84812">
              <w:rPr>
                <w:rFonts w:ascii="Arial" w:hAnsi="Arial" w:cs="Arial"/>
                <w:color w:val="000000"/>
              </w:rPr>
              <w:t xml:space="preserve">. / </w:t>
            </w:r>
            <w:r w:rsidRPr="00DA5981">
              <w:rPr>
                <w:rFonts w:ascii="Arial" w:hAnsi="Arial" w:cs="Arial"/>
                <w:i/>
                <w:color w:val="000000"/>
              </w:rPr>
              <w:t>mit Abl</w:t>
            </w:r>
            <w:r w:rsidRPr="00B84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1E6055" w14:textId="39009451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965325" w:rsidRPr="001F1855" w14:paraId="4F4B8BE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298299" w14:textId="77777777" w:rsidR="00965325" w:rsidRPr="001F1855" w:rsidRDefault="00965325" w:rsidP="0096532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83E15A" w14:textId="56085D3C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dēdūcere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91543" w14:textId="19EDB8D7" w:rsidR="00965325" w:rsidRPr="00B84812" w:rsidRDefault="00965325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dēdūcere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dēdūxī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dēdūctum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615D78" w14:textId="4FD8D51D" w:rsidR="00965325" w:rsidRPr="00B84812" w:rsidRDefault="00965325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hinführen, wegführen</w:t>
            </w:r>
          </w:p>
        </w:tc>
      </w:tr>
      <w:tr w:rsidR="00201D46" w:rsidRPr="001F1855" w14:paraId="0C0F4F74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E97E0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D954AEF" w14:textId="46FA06FE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sānctus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3689581" w14:textId="00EB0D8D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sāncta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sānctum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E3C582C" w14:textId="54739471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heilig</w:t>
            </w:r>
          </w:p>
        </w:tc>
      </w:tr>
      <w:tr w:rsidR="00201D46" w:rsidRPr="001F1855" w14:paraId="562AC1C3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25E247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6697A2" w14:textId="58FBE73D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>-</w:t>
            </w:r>
            <w:proofErr w:type="spellStart"/>
            <w:r w:rsidRPr="00B84812">
              <w:rPr>
                <w:rFonts w:ascii="Arial" w:hAnsi="Arial" w:cs="Arial"/>
                <w:b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2E2E793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17D3F387" w14:textId="65DAD921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C8A1F4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39323512" w14:textId="06F9D4C0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201D46" w:rsidRPr="001F1855" w14:paraId="2079144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B12D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FAF8AB" w14:textId="1CC02B94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22928F" w14:textId="13549DB1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 xml:space="preserve">hominis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85D5B02" w14:textId="3032495F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201D46" w:rsidRPr="001F1855" w14:paraId="197891CD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AFDC9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86CEFA" w14:textId="6F823875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nimius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BCE1C1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nimia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</w:p>
          <w:p w14:paraId="3DBF272F" w14:textId="762D8FB0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nimis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nimium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B84812">
              <w:rPr>
                <w:rFonts w:ascii="Arial" w:hAnsi="Arial" w:cs="Arial"/>
                <w:i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CEE4667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zu groß</w:t>
            </w:r>
          </w:p>
          <w:p w14:paraId="694F1229" w14:textId="6C0FB3CF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allzu (sehr)</w:t>
            </w:r>
          </w:p>
        </w:tc>
      </w:tr>
      <w:tr w:rsidR="00201D46" w:rsidRPr="001F1855" w14:paraId="6B205DFF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7A3ABB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E2BF54C" w14:textId="5ABFEE08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neque</w:t>
            </w:r>
            <w:proofErr w:type="spellEnd"/>
            <w:r w:rsidRPr="00B84812">
              <w:rPr>
                <w:rFonts w:ascii="Arial" w:hAnsi="Arial" w:cs="Arial"/>
                <w:b/>
                <w:iCs/>
                <w:lang w:eastAsia="ja-JP"/>
              </w:rPr>
              <w:t xml:space="preserve"> / </w:t>
            </w: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01B9DDF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76E2487" w14:textId="0E843C3F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B84812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B84812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B84812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B84812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B84812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B84812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B84812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07F443" w14:textId="7777777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777C0031" w14:textId="06326ABC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201D46" w:rsidRPr="001F1855" w14:paraId="5BDDE3BB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F9C3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16AC3" w14:textId="435B7CF1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3961CE" w14:textId="27D50052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B84812">
              <w:rPr>
                <w:rFonts w:ascii="Arial" w:hAnsi="Arial" w:cs="Arial"/>
                <w:iCs/>
                <w:lang w:val="en-US"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69E0B2" w14:textId="317A0A4E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201D46" w:rsidRPr="001F1855" w14:paraId="458359F7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482C2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7694662" w14:textId="6B3CD788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regiō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BE0BBF" w14:textId="18255E31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iCs/>
                <w:lang w:eastAsia="ja-JP"/>
              </w:rPr>
              <w:t>regiōnis</w:t>
            </w:r>
            <w:proofErr w:type="spellEnd"/>
            <w:r w:rsidRPr="00B84812">
              <w:rPr>
                <w:rFonts w:ascii="Arial" w:hAnsi="Arial" w:cs="Arial"/>
                <w:i/>
                <w:lang w:eastAsia="ja-JP"/>
              </w:rPr>
              <w:t xml:space="preserve"> 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D578AE" w14:textId="6C9B32EC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 xml:space="preserve">das Gebiet, die Gegend, </w:t>
            </w:r>
            <w:r w:rsidRPr="00B84812">
              <w:rPr>
                <w:rFonts w:ascii="Arial" w:hAnsi="Arial" w:cs="Arial"/>
                <w:iCs/>
                <w:lang w:eastAsia="ja-JP"/>
              </w:rPr>
              <w:br/>
              <w:t xml:space="preserve">die Richtung </w:t>
            </w:r>
          </w:p>
        </w:tc>
      </w:tr>
      <w:tr w:rsidR="00201D46" w:rsidRPr="001F1855" w14:paraId="6E819271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F966D6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9EAFDB3" w14:textId="0C9ECC2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satis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13B3D7" w14:textId="430AB5BB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Adv</w:t>
            </w:r>
            <w:r w:rsidRPr="00B84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E70397" w14:textId="0CEA9E4E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genug</w:t>
            </w:r>
          </w:p>
        </w:tc>
      </w:tr>
      <w:tr w:rsidR="00201D46" w:rsidRPr="001F1855" w14:paraId="450FBA1E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5A3182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52A2C7B" w14:textId="1881D900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diū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F945DE" w14:textId="6F5319D4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EFA5806" w14:textId="486E8DCC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lange (Zeit)</w:t>
            </w:r>
          </w:p>
        </w:tc>
      </w:tr>
      <w:tr w:rsidR="00201D46" w:rsidRPr="001F1855" w14:paraId="310F846E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A24F04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BE150F" w14:textId="784BB3A5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numquam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3ABAA9" w14:textId="4DB5F593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F17D9E8" w14:textId="0B37C186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niemals</w:t>
            </w:r>
          </w:p>
        </w:tc>
      </w:tr>
      <w:tr w:rsidR="00201D46" w:rsidRPr="001F1855" w14:paraId="5AEE74A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CAC18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6B2D9F5" w14:textId="4C5F0385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ōrāre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660392F" w14:textId="7416D796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ōrō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ōrāvī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ōrātum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47EAE39" w14:textId="2B598044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bitten, beten</w:t>
            </w:r>
          </w:p>
        </w:tc>
      </w:tr>
      <w:tr w:rsidR="00201D46" w:rsidRPr="001F1855" w14:paraId="0B8D6E1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CE97A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F5DB52" w14:textId="050CF341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EB7EC6" w14:textId="5CDCA7E7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Dat</w:t>
            </w:r>
            <w:r w:rsidRPr="00B848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tibī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r w:rsidRPr="00DA5981">
              <w:rPr>
                <w:rFonts w:ascii="Arial" w:hAnsi="Arial" w:cs="Arial"/>
                <w:i/>
                <w:color w:val="000000"/>
              </w:rPr>
              <w:t>Akk</w:t>
            </w:r>
            <w:r w:rsidRPr="00B84812">
              <w:rPr>
                <w:rFonts w:ascii="Arial" w:hAnsi="Arial" w:cs="Arial"/>
                <w:color w:val="000000"/>
              </w:rPr>
              <w:t xml:space="preserve">. / </w:t>
            </w:r>
            <w:r w:rsidRPr="00DA5981">
              <w:rPr>
                <w:rFonts w:ascii="Arial" w:hAnsi="Arial" w:cs="Arial"/>
                <w:i/>
                <w:color w:val="000000"/>
              </w:rPr>
              <w:t>Abl</w:t>
            </w:r>
            <w:r w:rsidRPr="00B848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6B75A7" w14:textId="182237F7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du</w:t>
            </w:r>
          </w:p>
        </w:tc>
      </w:tr>
      <w:tr w:rsidR="00201D46" w:rsidRPr="001F1855" w14:paraId="16F8F16E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529AA4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03480A" w14:textId="70D0F671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B84812">
              <w:rPr>
                <w:rFonts w:ascii="Arial" w:hAnsi="Arial" w:cs="Arial"/>
                <w:b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85E5" w14:textId="1B8B3368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A5981">
              <w:rPr>
                <w:rFonts w:ascii="Arial" w:hAnsi="Arial" w:cs="Arial"/>
                <w:i/>
                <w:color w:val="000000"/>
              </w:rPr>
              <w:t>mit Abl</w:t>
            </w:r>
            <w:r w:rsidRPr="00B8481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9F068FF" w14:textId="463FD50D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ohne</w:t>
            </w:r>
          </w:p>
        </w:tc>
      </w:tr>
      <w:tr w:rsidR="00201D46" w:rsidRPr="001F1855" w14:paraId="46B65938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BBF52F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B9FFD6" w14:textId="7A12B214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modus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098A703" w14:textId="3A46ADE4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modī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B4BD1A5" w14:textId="4489CAC9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die Art (und Weise), das Maß</w:t>
            </w:r>
          </w:p>
        </w:tc>
      </w:tr>
      <w:tr w:rsidR="00201D46" w:rsidRPr="001F1855" w14:paraId="1F366A4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9ADC6F" w14:textId="77777777" w:rsidR="00201D46" w:rsidRPr="001F1855" w:rsidRDefault="00201D46" w:rsidP="00201D4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074CBE" w14:textId="3EB3740F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fīnis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17D443" w14:textId="05784AEE" w:rsidR="00201D46" w:rsidRPr="00B84812" w:rsidRDefault="00201D46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fīnis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36F3DE" w14:textId="72DF3A04" w:rsidR="00201D46" w:rsidRPr="00B84812" w:rsidRDefault="00201D46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das Ende, die Grenze</w:t>
            </w:r>
          </w:p>
        </w:tc>
      </w:tr>
      <w:tr w:rsidR="00B84812" w:rsidRPr="001F1855" w14:paraId="7E02392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C66FBE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B98B57" w14:textId="21E2CE06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234EBD" w14:textId="3802A182" w:rsidR="00B84812" w:rsidRPr="00B84812" w:rsidRDefault="00B84812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908318" w14:textId="150686E3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B84812" w:rsidRPr="001F1855" w14:paraId="548E6A75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75C145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D845159" w14:textId="5F0011AB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31C901" w14:textId="20B2C0D0" w:rsidR="00B84812" w:rsidRPr="00B84812" w:rsidRDefault="00B84812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B84812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B84812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B84812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B84812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B84812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B84812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B84812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B84812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B84812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F90701" w14:textId="049BB06D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B84812" w:rsidRPr="001F1855" w14:paraId="22AE3519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A14F3B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693C6A" w14:textId="4A34F002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quīcumque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3F67E7" w14:textId="6BE84674" w:rsidR="00B84812" w:rsidRPr="00B84812" w:rsidRDefault="00B84812" w:rsidP="00005384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quaecumque</w:t>
            </w:r>
            <w:proofErr w:type="spellEnd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quodcumque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081E800" w14:textId="48E3C627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84812">
              <w:rPr>
                <w:rFonts w:ascii="Arial" w:hAnsi="Arial" w:cs="Arial"/>
                <w:color w:val="000000" w:themeColor="text1"/>
                <w:lang w:eastAsia="ja-JP"/>
              </w:rPr>
              <w:t>wer auch immer</w:t>
            </w:r>
          </w:p>
        </w:tc>
      </w:tr>
      <w:tr w:rsidR="00B84812" w:rsidRPr="001F1855" w14:paraId="6755AC52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7ED0FF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2249409" w14:textId="5E0EFDE1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cor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500F75" w14:textId="002E8A9E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cordis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 </w:t>
            </w:r>
            <w:r w:rsidRPr="00DA5981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A6DF4CF" w14:textId="148875C4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das Herz</w:t>
            </w:r>
          </w:p>
        </w:tc>
      </w:tr>
      <w:tr w:rsidR="00B84812" w:rsidRPr="001F1855" w14:paraId="6A6A261A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E94D73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4D0F24" w14:textId="76789CB6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tuus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B4AB42A" w14:textId="0C20DD31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color w:val="000000"/>
              </w:rPr>
              <w:t>tua</w:t>
            </w:r>
            <w:proofErr w:type="spellEnd"/>
            <w:r w:rsidRPr="00B8481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color w:val="000000"/>
              </w:rPr>
              <w:t>tuum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E9229" w14:textId="63D26A01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dein</w:t>
            </w:r>
          </w:p>
        </w:tc>
      </w:tr>
      <w:tr w:rsidR="00B84812" w:rsidRPr="001F1855" w14:paraId="4AB952D5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E8E60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B8DF28" w14:textId="1880EC29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color w:val="000000"/>
              </w:rPr>
              <w:t>aliter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55B2AF" w14:textId="6BC0BB4B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DB4C368" w14:textId="24F0ACA6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color w:val="000000"/>
              </w:rPr>
              <w:t>anders, sonst</w:t>
            </w:r>
          </w:p>
        </w:tc>
      </w:tr>
      <w:tr w:rsidR="00B84812" w:rsidRPr="001F1855" w14:paraId="1C92859B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2F62B2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4E9FCD6" w14:textId="04941D44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B84812">
              <w:rPr>
                <w:rFonts w:ascii="Arial" w:hAnsi="Arial" w:cs="Arial"/>
                <w:b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F958418" w14:textId="41335C78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br/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B84812">
              <w:rPr>
                <w:rFonts w:ascii="Arial" w:hAnsi="Arial" w:cs="Arial"/>
                <w:lang w:eastAsia="ja-JP"/>
              </w:rPr>
              <w:t xml:space="preserve">, </w:t>
            </w:r>
            <w:r w:rsidRPr="00B8481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B8481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84812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5F96B35" w14:textId="6A6F4C38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B84812" w:rsidRPr="001F1855" w14:paraId="152F5A86" w14:textId="77777777" w:rsidTr="0000538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D3C5C8" w14:textId="77777777" w:rsidR="00B84812" w:rsidRPr="001F1855" w:rsidRDefault="00B84812" w:rsidP="00B8481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A57995E" w14:textId="6C51C9F9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B84812">
              <w:rPr>
                <w:rFonts w:ascii="Arial" w:hAnsi="Arial" w:cs="Arial"/>
                <w:b/>
                <w:iCs/>
                <w:lang w:eastAsia="ja-JP"/>
              </w:rPr>
              <w:t>valē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A393FA" w14:textId="2270C945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77095CA" w14:textId="18BE4733" w:rsidR="00B84812" w:rsidRPr="00B84812" w:rsidRDefault="00B84812" w:rsidP="00005384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B84812">
              <w:rPr>
                <w:rFonts w:ascii="Arial" w:hAnsi="Arial" w:cs="Arial"/>
                <w:iCs/>
                <w:lang w:eastAsia="ja-JP"/>
              </w:rPr>
              <w:t>lebe wohl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0920" w14:textId="77777777" w:rsidR="00412E19" w:rsidRDefault="00412E19" w:rsidP="0024383B">
      <w:r>
        <w:separator/>
      </w:r>
    </w:p>
  </w:endnote>
  <w:endnote w:type="continuationSeparator" w:id="0">
    <w:p w14:paraId="0B5E33C5" w14:textId="77777777" w:rsidR="00412E19" w:rsidRDefault="00412E19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8FF4" w14:textId="77777777" w:rsidR="00412E19" w:rsidRDefault="00412E19" w:rsidP="0024383B">
      <w:r>
        <w:separator/>
      </w:r>
    </w:p>
  </w:footnote>
  <w:footnote w:type="continuationSeparator" w:id="0">
    <w:p w14:paraId="73BB86B6" w14:textId="77777777" w:rsidR="00412E19" w:rsidRDefault="00412E19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5384"/>
    <w:rsid w:val="000071EF"/>
    <w:rsid w:val="00035DC1"/>
    <w:rsid w:val="000410B1"/>
    <w:rsid w:val="0004162A"/>
    <w:rsid w:val="00041F84"/>
    <w:rsid w:val="00046CF8"/>
    <w:rsid w:val="00067F15"/>
    <w:rsid w:val="00084635"/>
    <w:rsid w:val="000902D9"/>
    <w:rsid w:val="00091C6C"/>
    <w:rsid w:val="000956E8"/>
    <w:rsid w:val="000B42B1"/>
    <w:rsid w:val="000B4982"/>
    <w:rsid w:val="000C3F3C"/>
    <w:rsid w:val="000E74CB"/>
    <w:rsid w:val="00130335"/>
    <w:rsid w:val="0013255F"/>
    <w:rsid w:val="001420EA"/>
    <w:rsid w:val="00142B51"/>
    <w:rsid w:val="001446B5"/>
    <w:rsid w:val="00161941"/>
    <w:rsid w:val="0017523D"/>
    <w:rsid w:val="00191BFC"/>
    <w:rsid w:val="001925AB"/>
    <w:rsid w:val="001A4484"/>
    <w:rsid w:val="001B56F4"/>
    <w:rsid w:val="001C6879"/>
    <w:rsid w:val="001C7815"/>
    <w:rsid w:val="001E18DE"/>
    <w:rsid w:val="001F1855"/>
    <w:rsid w:val="00201D46"/>
    <w:rsid w:val="00212052"/>
    <w:rsid w:val="00214C7C"/>
    <w:rsid w:val="002167CF"/>
    <w:rsid w:val="00235495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C0B0D"/>
    <w:rsid w:val="002D5013"/>
    <w:rsid w:val="002F749B"/>
    <w:rsid w:val="00315996"/>
    <w:rsid w:val="00356790"/>
    <w:rsid w:val="003839F3"/>
    <w:rsid w:val="00392F75"/>
    <w:rsid w:val="003B66C2"/>
    <w:rsid w:val="003C1C05"/>
    <w:rsid w:val="003D1F5A"/>
    <w:rsid w:val="003E1804"/>
    <w:rsid w:val="003E2A2D"/>
    <w:rsid w:val="003F046D"/>
    <w:rsid w:val="003F051B"/>
    <w:rsid w:val="00412E19"/>
    <w:rsid w:val="0042680E"/>
    <w:rsid w:val="004637CA"/>
    <w:rsid w:val="00465B48"/>
    <w:rsid w:val="00484A69"/>
    <w:rsid w:val="004B48BC"/>
    <w:rsid w:val="004B5D03"/>
    <w:rsid w:val="004D394A"/>
    <w:rsid w:val="004D5290"/>
    <w:rsid w:val="004E1D06"/>
    <w:rsid w:val="00501B5E"/>
    <w:rsid w:val="00507083"/>
    <w:rsid w:val="0052061A"/>
    <w:rsid w:val="00532E2A"/>
    <w:rsid w:val="0058083B"/>
    <w:rsid w:val="00591C9D"/>
    <w:rsid w:val="00597CF8"/>
    <w:rsid w:val="005D5761"/>
    <w:rsid w:val="005E0AB9"/>
    <w:rsid w:val="005E431F"/>
    <w:rsid w:val="005E55B5"/>
    <w:rsid w:val="005E7CFD"/>
    <w:rsid w:val="00610F67"/>
    <w:rsid w:val="00621C21"/>
    <w:rsid w:val="00651F29"/>
    <w:rsid w:val="00655BE6"/>
    <w:rsid w:val="00667C7A"/>
    <w:rsid w:val="006712BE"/>
    <w:rsid w:val="006827F7"/>
    <w:rsid w:val="00690AFD"/>
    <w:rsid w:val="006B5273"/>
    <w:rsid w:val="006D125C"/>
    <w:rsid w:val="006F67E9"/>
    <w:rsid w:val="0072186A"/>
    <w:rsid w:val="0073013C"/>
    <w:rsid w:val="00737348"/>
    <w:rsid w:val="00752CE9"/>
    <w:rsid w:val="00762E33"/>
    <w:rsid w:val="007774B4"/>
    <w:rsid w:val="007B0FA2"/>
    <w:rsid w:val="007D2B87"/>
    <w:rsid w:val="007D4CA9"/>
    <w:rsid w:val="007D716D"/>
    <w:rsid w:val="007E7E55"/>
    <w:rsid w:val="00801E73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1362A"/>
    <w:rsid w:val="00920B13"/>
    <w:rsid w:val="009211A3"/>
    <w:rsid w:val="00926565"/>
    <w:rsid w:val="00965325"/>
    <w:rsid w:val="009728FF"/>
    <w:rsid w:val="00975857"/>
    <w:rsid w:val="009965D9"/>
    <w:rsid w:val="009B4C16"/>
    <w:rsid w:val="009C03F1"/>
    <w:rsid w:val="00A012D9"/>
    <w:rsid w:val="00A2125D"/>
    <w:rsid w:val="00A60598"/>
    <w:rsid w:val="00A80EA2"/>
    <w:rsid w:val="00A97BB2"/>
    <w:rsid w:val="00AB1C21"/>
    <w:rsid w:val="00AD6987"/>
    <w:rsid w:val="00AE5B41"/>
    <w:rsid w:val="00B040CC"/>
    <w:rsid w:val="00B142EE"/>
    <w:rsid w:val="00B23DC8"/>
    <w:rsid w:val="00B65060"/>
    <w:rsid w:val="00B71C93"/>
    <w:rsid w:val="00B83DE3"/>
    <w:rsid w:val="00B84812"/>
    <w:rsid w:val="00BA00D0"/>
    <w:rsid w:val="00BB0CC2"/>
    <w:rsid w:val="00C06753"/>
    <w:rsid w:val="00C5256E"/>
    <w:rsid w:val="00C840CE"/>
    <w:rsid w:val="00CC584C"/>
    <w:rsid w:val="00CD030A"/>
    <w:rsid w:val="00CD088C"/>
    <w:rsid w:val="00CD1E04"/>
    <w:rsid w:val="00CD3151"/>
    <w:rsid w:val="00CE0249"/>
    <w:rsid w:val="00D02DCD"/>
    <w:rsid w:val="00D45390"/>
    <w:rsid w:val="00D927FA"/>
    <w:rsid w:val="00D95513"/>
    <w:rsid w:val="00D96509"/>
    <w:rsid w:val="00DA5981"/>
    <w:rsid w:val="00DD64A6"/>
    <w:rsid w:val="00DE538E"/>
    <w:rsid w:val="00DE69A9"/>
    <w:rsid w:val="00DF075F"/>
    <w:rsid w:val="00E032EA"/>
    <w:rsid w:val="00E417D1"/>
    <w:rsid w:val="00E41A5E"/>
    <w:rsid w:val="00E46FFD"/>
    <w:rsid w:val="00E61058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576E5"/>
    <w:rsid w:val="00F6785D"/>
    <w:rsid w:val="00F932E3"/>
    <w:rsid w:val="00FA3740"/>
    <w:rsid w:val="00FA3C92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4</cp:revision>
  <cp:lastPrinted>2016-10-08T17:46:00Z</cp:lastPrinted>
  <dcterms:created xsi:type="dcterms:W3CDTF">2022-11-27T13:06:00Z</dcterms:created>
  <dcterms:modified xsi:type="dcterms:W3CDTF">2022-11-27T14:10:00Z</dcterms:modified>
</cp:coreProperties>
</file>